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7A" w:rsidRDefault="004A1436">
      <w:pPr>
        <w:spacing w:before="75"/>
        <w:ind w:left="3623" w:right="3332"/>
        <w:jc w:val="center"/>
        <w:rPr>
          <w:sz w:val="18"/>
        </w:rPr>
      </w:pPr>
      <w:r>
        <w:rPr>
          <w:sz w:val="18"/>
        </w:rPr>
        <w:t>Antelope Valley College</w:t>
      </w:r>
    </w:p>
    <w:p w:rsidR="00CE487A" w:rsidRDefault="004A1436">
      <w:pPr>
        <w:pStyle w:val="BodyText"/>
        <w:ind w:left="4202"/>
      </w:pPr>
      <w:r>
        <w:rPr>
          <w:noProof/>
        </w:rPr>
        <w:drawing>
          <wp:inline distT="0" distB="0" distL="0" distR="0">
            <wp:extent cx="884867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67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7A" w:rsidRDefault="004A1436">
      <w:pPr>
        <w:ind w:left="3623" w:right="3683"/>
        <w:jc w:val="center"/>
        <w:rPr>
          <w:sz w:val="24"/>
        </w:rPr>
      </w:pPr>
      <w:r>
        <w:rPr>
          <w:sz w:val="24"/>
        </w:rPr>
        <w:t>Math 115 Final Review</w:t>
      </w:r>
    </w:p>
    <w:p w:rsidR="00CE487A" w:rsidRDefault="00CE487A">
      <w:pPr>
        <w:pStyle w:val="BodyText"/>
      </w:pPr>
    </w:p>
    <w:p w:rsidR="00CE487A" w:rsidRDefault="00CE487A">
      <w:pPr>
        <w:pStyle w:val="BodyText"/>
        <w:spacing w:before="1"/>
        <w:rPr>
          <w:sz w:val="18"/>
        </w:rPr>
      </w:pPr>
    </w:p>
    <w:p w:rsidR="00CE487A" w:rsidRDefault="004A1436">
      <w:pPr>
        <w:pStyle w:val="BodyText"/>
        <w:tabs>
          <w:tab w:val="left" w:pos="3324"/>
          <w:tab w:val="left" w:pos="5156"/>
        </w:tabs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487A" w:rsidRDefault="00CE487A">
      <w:pPr>
        <w:pStyle w:val="BodyText"/>
        <w:spacing w:before="4"/>
        <w:rPr>
          <w:sz w:val="19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8638"/>
      </w:tblGrid>
      <w:tr w:rsidR="00CE487A">
        <w:trPr>
          <w:trHeight w:val="1600"/>
        </w:trPr>
        <w:tc>
          <w:tcPr>
            <w:tcW w:w="426" w:type="dxa"/>
          </w:tcPr>
          <w:p w:rsidR="00CE487A" w:rsidRDefault="004A1436">
            <w:pPr>
              <w:pStyle w:val="TableParagraph"/>
              <w:spacing w:before="0" w:line="244" w:lineRule="exact"/>
              <w:ind w:left="200"/>
            </w:pPr>
            <w:r>
              <w:t>1.</w:t>
            </w:r>
          </w:p>
        </w:tc>
        <w:tc>
          <w:tcPr>
            <w:tcW w:w="8638" w:type="dxa"/>
          </w:tcPr>
          <w:p w:rsidR="00CE487A" w:rsidRDefault="004A1436">
            <w:pPr>
              <w:pStyle w:val="TableParagraph"/>
              <w:spacing w:before="0"/>
              <w:ind w:left="59" w:right="56"/>
              <w:rPr>
                <w:sz w:val="20"/>
              </w:rPr>
            </w:pPr>
            <w:r>
              <w:rPr>
                <w:sz w:val="20"/>
              </w:rPr>
              <w:t xml:space="preserve">An article by D. Schaefer et al. reported on a long term study of the effects of hurricanes on tropical streams of the </w:t>
            </w:r>
            <w:proofErr w:type="spellStart"/>
            <w:r>
              <w:rPr>
                <w:sz w:val="20"/>
              </w:rPr>
              <w:t>Luquillo</w:t>
            </w:r>
            <w:proofErr w:type="spellEnd"/>
            <w:r>
              <w:rPr>
                <w:sz w:val="20"/>
              </w:rPr>
              <w:t xml:space="preserve"> Experimental Forest in Puerto Rico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The study shows that Hurricane Hugo had a significant impact on stream water chemistry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 xml:space="preserve">The </w:t>
            </w:r>
            <w:r>
              <w:rPr>
                <w:sz w:val="20"/>
              </w:rPr>
              <w:t>following table shows a sample of 11 ammonia fluxes in the first year after Hugo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Data are in kilogram</w:t>
            </w:r>
          </w:p>
          <w:p w:rsidR="00CE487A" w:rsidRDefault="004A143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</w:tabs>
              <w:spacing w:before="9"/>
              <w:rPr>
                <w:sz w:val="20"/>
              </w:rPr>
            </w:pPr>
            <w:r>
              <w:rPr>
                <w:sz w:val="20"/>
              </w:rPr>
              <w:t>Determine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</w:p>
          <w:p w:rsidR="00CE487A" w:rsidRDefault="004A143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Determine the sample standard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deviation</w:t>
            </w:r>
          </w:p>
          <w:p w:rsidR="00CE487A" w:rsidRDefault="004A143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  <w:tab w:val="left" w:pos="780"/>
              </w:tabs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Determine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</w:tr>
    </w:tbl>
    <w:p w:rsidR="00CE487A" w:rsidRDefault="00CE487A">
      <w:pPr>
        <w:pStyle w:val="BodyText"/>
        <w:spacing w:before="5" w:after="1"/>
        <w:rPr>
          <w:sz w:val="22"/>
        </w:rPr>
      </w:pPr>
    </w:p>
    <w:tbl>
      <w:tblPr>
        <w:tblW w:w="0" w:type="auto"/>
        <w:tblInd w:w="3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60"/>
        <w:gridCol w:w="961"/>
        <w:gridCol w:w="960"/>
      </w:tblGrid>
      <w:tr w:rsidR="00CE487A">
        <w:trPr>
          <w:trHeight w:val="285"/>
        </w:trPr>
        <w:tc>
          <w:tcPr>
            <w:tcW w:w="9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right="3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</w:t>
            </w:r>
          </w:p>
        </w:tc>
        <w:tc>
          <w:tcPr>
            <w:tcW w:w="960" w:type="dxa"/>
            <w:tcBorders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left="350" w:right="320"/>
              <w:jc w:val="center"/>
              <w:rPr>
                <w:rFonts w:ascii="Calibri"/>
              </w:rPr>
            </w:pPr>
            <w:r>
              <w:rPr>
                <w:rFonts w:ascii="Calibri"/>
                <w:w w:val="105"/>
              </w:rPr>
              <w:t>65</w:t>
            </w:r>
          </w:p>
        </w:tc>
        <w:tc>
          <w:tcPr>
            <w:tcW w:w="961" w:type="dxa"/>
            <w:tcBorders>
              <w:left w:val="single" w:sz="6" w:space="0" w:color="D0D6E4"/>
              <w:bottom w:val="single" w:sz="6" w:space="0" w:color="D0D6E4"/>
              <w:right w:val="single" w:sz="8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left="284" w:right="267"/>
              <w:jc w:val="center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144</w:t>
            </w:r>
          </w:p>
        </w:tc>
        <w:tc>
          <w:tcPr>
            <w:tcW w:w="960" w:type="dxa"/>
            <w:tcBorders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right="3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</w:t>
            </w:r>
          </w:p>
        </w:tc>
      </w:tr>
      <w:tr w:rsidR="00CE487A">
        <w:trPr>
          <w:trHeight w:val="285"/>
        </w:trPr>
        <w:tc>
          <w:tcPr>
            <w:tcW w:w="960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right="3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115</w:t>
            </w:r>
          </w:p>
        </w:tc>
        <w:tc>
          <w:tcPr>
            <w:tcW w:w="960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left="350" w:right="320"/>
              <w:jc w:val="center"/>
              <w:rPr>
                <w:rFonts w:ascii="Calibri"/>
              </w:rPr>
            </w:pPr>
            <w:r>
              <w:rPr>
                <w:rFonts w:ascii="Calibri"/>
                <w:w w:val="105"/>
              </w:rPr>
              <w:t>55</w:t>
            </w:r>
          </w:p>
        </w:tc>
        <w:tc>
          <w:tcPr>
            <w:tcW w:w="961" w:type="dxa"/>
            <w:tcBorders>
              <w:top w:val="single" w:sz="6" w:space="0" w:color="D0D6E4"/>
              <w:left w:val="single" w:sz="6" w:space="0" w:color="D0D6E4"/>
              <w:bottom w:val="single" w:sz="6" w:space="0" w:color="D0D6E4"/>
              <w:right w:val="single" w:sz="8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left="284" w:right="267"/>
              <w:jc w:val="center"/>
              <w:rPr>
                <w:rFonts w:ascii="Calibri"/>
              </w:rPr>
            </w:pPr>
            <w:r>
              <w:rPr>
                <w:rFonts w:ascii="Calibri"/>
                <w:w w:val="105"/>
              </w:rPr>
              <w:t>154</w:t>
            </w:r>
          </w:p>
        </w:tc>
        <w:tc>
          <w:tcPr>
            <w:tcW w:w="960" w:type="dxa"/>
            <w:tcBorders>
              <w:top w:val="single" w:sz="6" w:space="0" w:color="D0D6E4"/>
              <w:left w:val="single" w:sz="8" w:space="0" w:color="D0D6E4"/>
              <w:bottom w:val="single" w:sz="6" w:space="0" w:color="D0D6E4"/>
              <w:right w:val="single" w:sz="8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right="3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</w:t>
            </w:r>
          </w:p>
        </w:tc>
      </w:tr>
      <w:tr w:rsidR="00CE487A">
        <w:trPr>
          <w:trHeight w:val="285"/>
        </w:trPr>
        <w:tc>
          <w:tcPr>
            <w:tcW w:w="96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:rsidR="00CE487A" w:rsidRDefault="004A1436">
            <w:pPr>
              <w:pStyle w:val="TableParagraph"/>
              <w:spacing w:before="15" w:line="249" w:lineRule="exact"/>
              <w:ind w:right="35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960" w:type="dxa"/>
            <w:tcBorders>
              <w:top w:val="single" w:sz="6" w:space="0" w:color="D0D6E4"/>
              <w:left w:val="single" w:sz="6" w:space="0" w:color="D0D6E4"/>
              <w:right w:val="single" w:sz="6" w:space="0" w:color="D0D6E4"/>
            </w:tcBorders>
          </w:tcPr>
          <w:p w:rsidR="00CE487A" w:rsidRDefault="00CE487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6" w:space="0" w:color="D0D6E4"/>
              <w:left w:val="single" w:sz="6" w:space="0" w:color="D0D6E4"/>
              <w:right w:val="single" w:sz="8" w:space="0" w:color="D0D6E4"/>
            </w:tcBorders>
          </w:tcPr>
          <w:p w:rsidR="00CE487A" w:rsidRDefault="00CE487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D0D6E4"/>
              <w:left w:val="single" w:sz="8" w:space="0" w:color="D0D6E4"/>
              <w:right w:val="single" w:sz="8" w:space="0" w:color="D0D6E4"/>
            </w:tcBorders>
          </w:tcPr>
          <w:p w:rsidR="00CE487A" w:rsidRDefault="00CE487A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487A" w:rsidRDefault="00CE487A">
      <w:pPr>
        <w:pStyle w:val="BodyText"/>
        <w:rPr>
          <w:sz w:val="22"/>
        </w:rPr>
      </w:pPr>
    </w:p>
    <w:p w:rsidR="00CE487A" w:rsidRDefault="00CE487A">
      <w:pPr>
        <w:pStyle w:val="BodyText"/>
        <w:rPr>
          <w:sz w:val="22"/>
        </w:rPr>
      </w:pPr>
    </w:p>
    <w:p w:rsidR="00CE487A" w:rsidRDefault="00CE487A">
      <w:pPr>
        <w:pStyle w:val="BodyText"/>
        <w:rPr>
          <w:sz w:val="22"/>
        </w:rPr>
      </w:pPr>
    </w:p>
    <w:p w:rsidR="00CE487A" w:rsidRDefault="00CE487A">
      <w:pPr>
        <w:pStyle w:val="BodyText"/>
        <w:rPr>
          <w:sz w:val="22"/>
        </w:rPr>
      </w:pPr>
    </w:p>
    <w:p w:rsidR="00CE487A" w:rsidRDefault="00CE487A">
      <w:pPr>
        <w:pStyle w:val="BodyText"/>
        <w:spacing w:before="8"/>
        <w:rPr>
          <w:sz w:val="24"/>
        </w:rPr>
      </w:pPr>
    </w:p>
    <w:p w:rsidR="00CE487A" w:rsidRDefault="004A1436">
      <w:pPr>
        <w:pStyle w:val="ListParagraph"/>
        <w:numPr>
          <w:ilvl w:val="0"/>
          <w:numId w:val="5"/>
        </w:numPr>
        <w:tabs>
          <w:tab w:val="left" w:pos="941"/>
        </w:tabs>
        <w:ind w:right="178" w:hanging="271"/>
        <w:rPr>
          <w:sz w:val="20"/>
        </w:rPr>
      </w:pPr>
      <w:r>
        <w:rPr>
          <w:sz w:val="20"/>
        </w:rPr>
        <w:t>In an article “Grandchildren Raised by Grandparents, a Troubled Trend”, M. Blackburn considered the rates of children (under 18 years of age) living in California with grandparents as their primary</w:t>
      </w:r>
      <w:r>
        <w:rPr>
          <w:spacing w:val="-36"/>
          <w:sz w:val="20"/>
        </w:rPr>
        <w:t xml:space="preserve"> </w:t>
      </w:r>
      <w:r>
        <w:rPr>
          <w:sz w:val="20"/>
        </w:rPr>
        <w:t>caretakers</w:t>
      </w:r>
      <w:proofErr w:type="gramStart"/>
      <w:r>
        <w:rPr>
          <w:sz w:val="20"/>
        </w:rPr>
        <w:t xml:space="preserve">. </w:t>
      </w:r>
      <w:proofErr w:type="gramEnd"/>
      <w:r>
        <w:rPr>
          <w:sz w:val="20"/>
        </w:rPr>
        <w:t>A sample of 15 California counties yielded the following percentages of children under 18 living with grandparents.</w:t>
      </w:r>
    </w:p>
    <w:p w:rsidR="00CE487A" w:rsidRDefault="00CE487A">
      <w:pPr>
        <w:pStyle w:val="BodyText"/>
        <w:spacing w:before="4"/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61"/>
        <w:gridCol w:w="960"/>
        <w:gridCol w:w="960"/>
        <w:gridCol w:w="960"/>
        <w:gridCol w:w="960"/>
        <w:gridCol w:w="960"/>
        <w:gridCol w:w="961"/>
      </w:tblGrid>
      <w:tr w:rsidR="00CE487A">
        <w:trPr>
          <w:trHeight w:val="299"/>
        </w:trPr>
        <w:tc>
          <w:tcPr>
            <w:tcW w:w="960" w:type="dxa"/>
          </w:tcPr>
          <w:p w:rsidR="00CE487A" w:rsidRDefault="004A1436">
            <w:pPr>
              <w:pStyle w:val="TableParagraph"/>
              <w:spacing w:before="30" w:line="249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5.5</w:t>
            </w:r>
          </w:p>
        </w:tc>
        <w:tc>
          <w:tcPr>
            <w:tcW w:w="961" w:type="dxa"/>
          </w:tcPr>
          <w:p w:rsidR="00CE487A" w:rsidRDefault="004A1436">
            <w:pPr>
              <w:pStyle w:val="TableParagraph"/>
              <w:spacing w:before="30" w:line="249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4.2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49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5.7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49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49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2.3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49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4.4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49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6.7</w:t>
            </w:r>
          </w:p>
        </w:tc>
        <w:tc>
          <w:tcPr>
            <w:tcW w:w="961" w:type="dxa"/>
          </w:tcPr>
          <w:p w:rsidR="00CE487A" w:rsidRDefault="004A1436">
            <w:pPr>
              <w:pStyle w:val="TableParagraph"/>
              <w:spacing w:before="30" w:line="249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CE487A">
        <w:trPr>
          <w:trHeight w:val="302"/>
        </w:trPr>
        <w:tc>
          <w:tcPr>
            <w:tcW w:w="960" w:type="dxa"/>
          </w:tcPr>
          <w:p w:rsidR="00CE487A" w:rsidRDefault="004A1436">
            <w:pPr>
              <w:pStyle w:val="TableParagraph"/>
              <w:spacing w:before="30" w:line="252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4.4</w:t>
            </w:r>
          </w:p>
        </w:tc>
        <w:tc>
          <w:tcPr>
            <w:tcW w:w="961" w:type="dxa"/>
          </w:tcPr>
          <w:p w:rsidR="00CE487A" w:rsidRDefault="004A1436">
            <w:pPr>
              <w:pStyle w:val="TableParagraph"/>
              <w:spacing w:before="30" w:line="252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5.8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52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5.1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52" w:lineRule="exact"/>
              <w:ind w:left="320" w:right="3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6.1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52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4.4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52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4.9</w:t>
            </w:r>
          </w:p>
        </w:tc>
        <w:tc>
          <w:tcPr>
            <w:tcW w:w="960" w:type="dxa"/>
          </w:tcPr>
          <w:p w:rsidR="00CE487A" w:rsidRDefault="004A1436">
            <w:pPr>
              <w:pStyle w:val="TableParagraph"/>
              <w:spacing w:before="30" w:line="252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4.8</w:t>
            </w:r>
          </w:p>
        </w:tc>
        <w:tc>
          <w:tcPr>
            <w:tcW w:w="961" w:type="dxa"/>
          </w:tcPr>
          <w:p w:rsidR="00CE487A" w:rsidRDefault="00CE487A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487A" w:rsidRDefault="00CE487A">
      <w:pPr>
        <w:pStyle w:val="BodyText"/>
        <w:rPr>
          <w:sz w:val="22"/>
        </w:rPr>
      </w:pPr>
    </w:p>
    <w:p w:rsidR="00CE487A" w:rsidRDefault="00CE487A">
      <w:pPr>
        <w:pStyle w:val="BodyText"/>
        <w:rPr>
          <w:sz w:val="22"/>
        </w:rPr>
      </w:pPr>
    </w:p>
    <w:p w:rsidR="00CE487A" w:rsidRDefault="004A1436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before="176"/>
        <w:rPr>
          <w:sz w:val="20"/>
        </w:rPr>
      </w:pPr>
      <w:r>
        <w:rPr>
          <w:sz w:val="20"/>
        </w:rPr>
        <w:t>Obtain and interpret the</w:t>
      </w:r>
      <w:r>
        <w:rPr>
          <w:spacing w:val="-1"/>
          <w:sz w:val="20"/>
        </w:rPr>
        <w:t xml:space="preserve"> </w:t>
      </w:r>
      <w:r>
        <w:rPr>
          <w:sz w:val="20"/>
        </w:rPr>
        <w:t>quartiles</w:t>
      </w:r>
    </w:p>
    <w:p w:rsidR="00CE487A" w:rsidRDefault="004A1436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rPr>
          <w:sz w:val="20"/>
        </w:rPr>
      </w:pPr>
      <w:r>
        <w:rPr>
          <w:sz w:val="20"/>
        </w:rPr>
        <w:t xml:space="preserve">Determine and interpret the </w:t>
      </w:r>
      <w:proofErr w:type="spellStart"/>
      <w:r>
        <w:rPr>
          <w:sz w:val="20"/>
        </w:rPr>
        <w:t>interquartile</w:t>
      </w:r>
      <w:proofErr w:type="spellEnd"/>
      <w:r>
        <w:rPr>
          <w:sz w:val="20"/>
        </w:rPr>
        <w:t xml:space="preserve"> range</w:t>
      </w:r>
    </w:p>
    <w:p w:rsidR="00CE487A" w:rsidRDefault="004A1436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rPr>
          <w:i/>
          <w:sz w:val="20"/>
        </w:rPr>
      </w:pPr>
      <w:r>
        <w:rPr>
          <w:sz w:val="20"/>
        </w:rPr>
        <w:t xml:space="preserve">Find and interpret the </w:t>
      </w:r>
      <w:r>
        <w:rPr>
          <w:i/>
          <w:sz w:val="20"/>
        </w:rPr>
        <w:t>five-number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summary</w:t>
      </w:r>
    </w:p>
    <w:p w:rsidR="00CE487A" w:rsidRDefault="004A1436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rPr>
          <w:sz w:val="20"/>
        </w:rPr>
      </w:pPr>
      <w:r>
        <w:rPr>
          <w:sz w:val="20"/>
        </w:rPr>
        <w:t>Identify potential outliers, if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</w:p>
    <w:p w:rsidR="00CE487A" w:rsidRDefault="00CE487A">
      <w:pPr>
        <w:pStyle w:val="BodyText"/>
      </w:pPr>
    </w:p>
    <w:p w:rsidR="00CE487A" w:rsidRDefault="00CE487A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"/>
        <w:gridCol w:w="8479"/>
      </w:tblGrid>
      <w:tr w:rsidR="00CE487A">
        <w:trPr>
          <w:trHeight w:val="2582"/>
        </w:trPr>
        <w:tc>
          <w:tcPr>
            <w:tcW w:w="411" w:type="dxa"/>
          </w:tcPr>
          <w:p w:rsidR="00CE487A" w:rsidRDefault="004A1436">
            <w:pPr>
              <w:pStyle w:val="TableParagraph"/>
              <w:spacing w:before="0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79" w:type="dxa"/>
          </w:tcPr>
          <w:p w:rsidR="00CE487A" w:rsidRDefault="004A1436">
            <w:pPr>
              <w:pStyle w:val="TableParagraph"/>
              <w:spacing w:before="0"/>
              <w:ind w:left="60" w:right="18"/>
              <w:rPr>
                <w:sz w:val="20"/>
              </w:rPr>
            </w:pPr>
            <w:r>
              <w:rPr>
                <w:sz w:val="20"/>
              </w:rPr>
              <w:t>A student takes a multiple choice exam with 10 questions, each with a five possible selections for answer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A passing grade i</w:t>
            </w:r>
            <w:r>
              <w:rPr>
                <w:sz w:val="20"/>
              </w:rPr>
              <w:t>s 70% or better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Suppose that the student was unable to find time to study for the exam and just guesses at each question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Find the probability that the student</w:t>
            </w:r>
          </w:p>
          <w:p w:rsidR="00CE487A" w:rsidRDefault="00CE487A">
            <w:pPr>
              <w:pStyle w:val="TableParagraph"/>
              <w:spacing w:before="7"/>
              <w:rPr>
                <w:sz w:val="23"/>
              </w:rPr>
            </w:pPr>
          </w:p>
          <w:p w:rsidR="00CE487A" w:rsidRDefault="004A1436">
            <w:pPr>
              <w:pStyle w:val="TableParagraph"/>
              <w:spacing w:before="0" w:line="220" w:lineRule="exact"/>
              <w:ind w:left="3773" w:right="4226"/>
              <w:jc w:val="center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pacing w:val="2"/>
                <w:w w:val="105"/>
                <w:sz w:val="23"/>
              </w:rPr>
              <w:t></w:t>
            </w:r>
            <w:r>
              <w:rPr>
                <w:spacing w:val="2"/>
                <w:w w:val="105"/>
                <w:position w:val="2"/>
                <w:sz w:val="23"/>
              </w:rPr>
              <w:t>10</w:t>
            </w:r>
            <w:r>
              <w:rPr>
                <w:rFonts w:ascii="Symbol" w:hAnsi="Symbol"/>
                <w:spacing w:val="2"/>
                <w:w w:val="105"/>
                <w:sz w:val="23"/>
              </w:rPr>
              <w:t></w:t>
            </w:r>
          </w:p>
          <w:p w:rsidR="00CE487A" w:rsidRDefault="004A1436">
            <w:pPr>
              <w:pStyle w:val="TableParagraph"/>
              <w:numPr>
                <w:ilvl w:val="0"/>
                <w:numId w:val="3"/>
              </w:numPr>
              <w:tabs>
                <w:tab w:val="left" w:pos="1140"/>
                <w:tab w:val="left" w:pos="1141"/>
              </w:tabs>
              <w:spacing w:before="0" w:line="293" w:lineRule="exact"/>
              <w:rPr>
                <w:rFonts w:ascii="Symbol" w:hAnsi="Symbol"/>
                <w:sz w:val="23"/>
              </w:rPr>
            </w:pPr>
            <w:r>
              <w:rPr>
                <w:w w:val="99"/>
                <w:sz w:val="20"/>
              </w:rPr>
              <w:t>Get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at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q</w:t>
            </w:r>
            <w:r>
              <w:rPr>
                <w:spacing w:val="-2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rrect</w:t>
            </w:r>
            <w:proofErr w:type="gramStart"/>
            <w:r>
              <w:rPr>
                <w:w w:val="99"/>
                <w:sz w:val="20"/>
              </w:rPr>
              <w:t>.</w:t>
            </w:r>
            <w:r>
              <w:rPr>
                <w:spacing w:val="-18"/>
                <w:sz w:val="20"/>
              </w:rPr>
              <w:t xml:space="preserve"> </w:t>
            </w:r>
            <w:proofErr w:type="gramEnd"/>
            <w:r>
              <w:rPr>
                <w:rFonts w:ascii="Symbol" w:hAnsi="Symbol"/>
                <w:spacing w:val="-93"/>
                <w:w w:val="104"/>
                <w:position w:val="1"/>
                <w:sz w:val="23"/>
              </w:rPr>
              <w:t></w:t>
            </w:r>
            <w:r>
              <w:rPr>
                <w:rFonts w:ascii="Symbol" w:hAnsi="Symbol"/>
                <w:w w:val="104"/>
                <w:position w:val="-7"/>
                <w:sz w:val="23"/>
              </w:rPr>
              <w:t></w:t>
            </w:r>
            <w:r>
              <w:rPr>
                <w:w w:val="104"/>
                <w:position w:val="-17"/>
                <w:sz w:val="23"/>
              </w:rPr>
              <w:t>1</w:t>
            </w:r>
            <w:r>
              <w:rPr>
                <w:position w:val="-17"/>
                <w:sz w:val="23"/>
              </w:rPr>
              <w:t xml:space="preserve"> </w:t>
            </w:r>
            <w:r>
              <w:rPr>
                <w:spacing w:val="21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1"/>
                <w:sz w:val="23"/>
              </w:rPr>
              <w:t></w:t>
            </w:r>
            <w:r>
              <w:rPr>
                <w:rFonts w:ascii="Symbol" w:hAnsi="Symbol"/>
                <w:w w:val="104"/>
                <w:position w:val="-7"/>
                <w:sz w:val="23"/>
              </w:rPr>
              <w:t></w:t>
            </w:r>
          </w:p>
          <w:p w:rsidR="00CE487A" w:rsidRDefault="004A1436">
            <w:pPr>
              <w:pStyle w:val="TableParagraph"/>
              <w:tabs>
                <w:tab w:val="left" w:pos="350"/>
              </w:tabs>
              <w:spacing w:before="0" w:line="170" w:lineRule="exact"/>
              <w:ind w:left="-1" w:right="452"/>
              <w:jc w:val="center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  <w:p w:rsidR="00CE487A" w:rsidRDefault="004A1436">
            <w:pPr>
              <w:pStyle w:val="TableParagraph"/>
              <w:spacing w:before="37" w:line="220" w:lineRule="exact"/>
              <w:ind w:left="231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w w:val="105"/>
                <w:position w:val="2"/>
                <w:sz w:val="23"/>
              </w:rPr>
              <w:t>10</w:t>
            </w:r>
            <w:r>
              <w:rPr>
                <w:rFonts w:ascii="Symbol" w:hAnsi="Symbol"/>
                <w:w w:val="105"/>
                <w:sz w:val="23"/>
              </w:rPr>
              <w:t></w:t>
            </w:r>
          </w:p>
          <w:p w:rsidR="00CE487A" w:rsidRDefault="004A1436">
            <w:pPr>
              <w:pStyle w:val="TableParagraph"/>
              <w:numPr>
                <w:ilvl w:val="0"/>
                <w:numId w:val="3"/>
              </w:numPr>
              <w:tabs>
                <w:tab w:val="left" w:pos="1140"/>
                <w:tab w:val="left" w:pos="1141"/>
              </w:tabs>
              <w:spacing w:before="0" w:line="293" w:lineRule="exact"/>
              <w:rPr>
                <w:rFonts w:ascii="Symbol" w:hAnsi="Symbol"/>
                <w:sz w:val="23"/>
              </w:rPr>
            </w:pPr>
            <w:r>
              <w:rPr>
                <w:w w:val="99"/>
                <w:sz w:val="20"/>
              </w:rPr>
              <w:t>Get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c</w:t>
            </w:r>
            <w:r>
              <w:rPr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rrect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1"/>
                <w:sz w:val="23"/>
              </w:rPr>
              <w:t></w:t>
            </w:r>
            <w:r>
              <w:rPr>
                <w:rFonts w:ascii="Symbol" w:hAnsi="Symbol"/>
                <w:spacing w:val="18"/>
                <w:w w:val="104"/>
                <w:position w:val="-7"/>
                <w:sz w:val="23"/>
              </w:rPr>
              <w:t></w:t>
            </w:r>
            <w:r>
              <w:rPr>
                <w:w w:val="104"/>
                <w:position w:val="-17"/>
                <w:sz w:val="23"/>
              </w:rPr>
              <w:t>5</w:t>
            </w:r>
            <w:r>
              <w:rPr>
                <w:position w:val="-17"/>
                <w:sz w:val="23"/>
              </w:rPr>
              <w:t xml:space="preserve"> </w:t>
            </w:r>
            <w:r>
              <w:rPr>
                <w:spacing w:val="3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1"/>
                <w:sz w:val="23"/>
              </w:rPr>
              <w:t></w:t>
            </w:r>
            <w:r>
              <w:rPr>
                <w:rFonts w:ascii="Symbol" w:hAnsi="Symbol"/>
                <w:w w:val="104"/>
                <w:position w:val="-7"/>
                <w:sz w:val="23"/>
              </w:rPr>
              <w:t></w:t>
            </w:r>
          </w:p>
          <w:p w:rsidR="00CE487A" w:rsidRDefault="004A1436">
            <w:pPr>
              <w:pStyle w:val="TableParagraph"/>
              <w:tabs>
                <w:tab w:val="left" w:pos="2665"/>
              </w:tabs>
              <w:spacing w:before="0" w:line="170" w:lineRule="exact"/>
              <w:ind w:left="231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  <w:p w:rsidR="00CE487A" w:rsidRDefault="004A1436">
            <w:pPr>
              <w:pStyle w:val="TableParagraph"/>
              <w:numPr>
                <w:ilvl w:val="0"/>
                <w:numId w:val="3"/>
              </w:numPr>
              <w:tabs>
                <w:tab w:val="left" w:pos="1140"/>
                <w:tab w:val="left" w:pos="1141"/>
              </w:tabs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Passes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class.</w:t>
            </w:r>
            <w:proofErr w:type="gramEnd"/>
          </w:p>
        </w:tc>
      </w:tr>
    </w:tbl>
    <w:p w:rsidR="00CE487A" w:rsidRDefault="00CE487A">
      <w:pPr>
        <w:spacing w:line="210" w:lineRule="exact"/>
        <w:rPr>
          <w:sz w:val="20"/>
        </w:rPr>
        <w:sectPr w:rsidR="00CE487A">
          <w:footerReference w:type="default" r:id="rId8"/>
          <w:type w:val="continuous"/>
          <w:pgSz w:w="12240" w:h="15840"/>
          <w:pgMar w:top="640" w:right="1280" w:bottom="940" w:left="1340" w:header="720" w:footer="746" w:gutter="0"/>
          <w:cols w:space="720"/>
        </w:sectPr>
      </w:pPr>
    </w:p>
    <w:p w:rsidR="00CE487A" w:rsidRDefault="00CE487A">
      <w:pPr>
        <w:pStyle w:val="BodyText"/>
        <w:spacing w:before="73"/>
        <w:ind w:left="3623" w:right="3682"/>
        <w:jc w:val="center"/>
      </w:pPr>
      <w:r>
        <w:lastRenderedPageBreak/>
        <w:pict>
          <v:line id="_x0000_s2061" style="position:absolute;left:0;text-align:left;z-index:-13456;mso-position-horizontal-relative:page;mso-position-vertical-relative:page" from="202.75pt,534.25pt" to="202.75pt,534.25pt" strokecolor="#d0d6e4" strokeweight=".17428mm">
            <w10:wrap anchorx="page" anchory="page"/>
          </v:line>
        </w:pict>
      </w:r>
      <w:r>
        <w:pict>
          <v:line id="_x0000_s2060" style="position:absolute;left:0;text-align:left;z-index:-13432;mso-position-horizontal-relative:page;mso-position-vertical-relative:page" from="202.75pt,544.15pt" to="202.75pt,544.15pt" strokecolor="#d0d6e4" strokeweight=".17428mm">
            <w10:wrap anchorx="page" anchory="page"/>
          </v:line>
        </w:pict>
      </w:r>
      <w:r>
        <w:pict>
          <v:line id="_x0000_s2059" style="position:absolute;left:0;text-align:left;z-index:-13408;mso-position-horizontal-relative:page;mso-position-vertical-relative:page" from="202.75pt,588.8pt" to="202.75pt,588.8pt" strokecolor="#d0d6e4" strokeweight=".17428mm">
            <w10:wrap anchorx="page" anchory="page"/>
          </v:line>
        </w:pict>
      </w:r>
      <w:r>
        <w:pict>
          <v:line id="_x0000_s2058" style="position:absolute;left:0;text-align:left;z-index:-13384;mso-position-horizontal-relative:page;mso-position-vertical-relative:page" from="202.75pt,598.75pt" to="202.75pt,598.75pt" strokecolor="#d0d6e4" strokeweight=".17428mm">
            <w10:wrap anchorx="page" anchory="page"/>
          </v:line>
        </w:pict>
      </w:r>
      <w:r w:rsidR="004A1436">
        <w:t>Math 115 Final Review</w:t>
      </w:r>
    </w:p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  <w:spacing w:before="4"/>
        <w:rPr>
          <w:sz w:val="29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"/>
        <w:gridCol w:w="8623"/>
      </w:tblGrid>
      <w:tr w:rsidR="00CE487A">
        <w:trPr>
          <w:trHeight w:val="2519"/>
        </w:trPr>
        <w:tc>
          <w:tcPr>
            <w:tcW w:w="411" w:type="dxa"/>
          </w:tcPr>
          <w:p w:rsidR="00CE487A" w:rsidRDefault="004A1436">
            <w:pPr>
              <w:pStyle w:val="TableParagraph"/>
              <w:spacing w:before="0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623" w:type="dxa"/>
          </w:tcPr>
          <w:p w:rsidR="00CE487A" w:rsidRDefault="004A1436">
            <w:pPr>
              <w:pStyle w:val="TableParagraph"/>
              <w:spacing w:before="0"/>
              <w:ind w:left="60" w:right="91"/>
              <w:rPr>
                <w:sz w:val="20"/>
              </w:rPr>
            </w:pPr>
            <w:r>
              <w:rPr>
                <w:sz w:val="20"/>
              </w:rPr>
              <w:t>A study by M. Chen et al, assessed fatigue in steel-plant workers due to heat stress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A random sample of 29 casting workers had a mean post-work heart rate 77.5 beats per minute (</w:t>
            </w:r>
            <w:proofErr w:type="spellStart"/>
            <w:r>
              <w:rPr>
                <w:sz w:val="20"/>
              </w:rPr>
              <w:t>bpm</w:t>
            </w:r>
            <w:proofErr w:type="spellEnd"/>
            <w:r>
              <w:rPr>
                <w:sz w:val="20"/>
              </w:rPr>
              <w:t>)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At the 5% significance level, do the data provide sufficient evidence t</w:t>
            </w:r>
            <w:r>
              <w:rPr>
                <w:sz w:val="20"/>
              </w:rPr>
              <w:t xml:space="preserve">o conclude that the mean post-work heart rate for casting workers exceeds the normal resting heart rate of 71 </w:t>
            </w:r>
            <w:proofErr w:type="spellStart"/>
            <w:r>
              <w:rPr>
                <w:sz w:val="20"/>
              </w:rPr>
              <w:t>bpm</w:t>
            </w:r>
            <w:proofErr w:type="spellEnd"/>
            <w:proofErr w:type="gramStart"/>
            <w:r>
              <w:rPr>
                <w:sz w:val="20"/>
              </w:rPr>
              <w:t xml:space="preserve">? </w:t>
            </w:r>
            <w:proofErr w:type="gramEnd"/>
            <w:r>
              <w:rPr>
                <w:sz w:val="20"/>
              </w:rPr>
              <w:t xml:space="preserve">Assume that the population standard deviation is 12.4 </w:t>
            </w:r>
            <w:proofErr w:type="spellStart"/>
            <w:r>
              <w:rPr>
                <w:sz w:val="20"/>
              </w:rPr>
              <w:t>bpm</w:t>
            </w:r>
            <w:proofErr w:type="spellEnd"/>
            <w:r>
              <w:rPr>
                <w:sz w:val="20"/>
              </w:rPr>
              <w:t>.</w:t>
            </w:r>
          </w:p>
          <w:p w:rsidR="00CE487A" w:rsidRDefault="00CE487A">
            <w:pPr>
              <w:pStyle w:val="TableParagraph"/>
              <w:spacing w:before="7"/>
              <w:rPr>
                <w:sz w:val="20"/>
              </w:rPr>
            </w:pPr>
          </w:p>
          <w:p w:rsidR="00CE487A" w:rsidRDefault="004A1436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  <w:tab w:val="left" w:pos="78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What is the confidence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  <w:p w:rsidR="00CE487A" w:rsidRDefault="004A1436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What is the null hypothesis</w:t>
            </w:r>
          </w:p>
          <w:p w:rsidR="00CE487A" w:rsidRDefault="004A1436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  <w:tab w:val="left" w:pos="78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What is the 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</w:t>
            </w:r>
          </w:p>
          <w:p w:rsidR="00CE487A" w:rsidRDefault="004A1436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What is the critical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  <w:p w:rsidR="00CE487A" w:rsidRDefault="004A1436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  <w:tab w:val="left" w:pos="781"/>
              </w:tabs>
              <w:spacing w:before="0" w:line="209" w:lineRule="exact"/>
              <w:rPr>
                <w:sz w:val="20"/>
              </w:rPr>
            </w:pPr>
            <w:r>
              <w:rPr>
                <w:sz w:val="20"/>
              </w:rPr>
              <w:t>What is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</w:p>
        </w:tc>
      </w:tr>
    </w:tbl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  <w:spacing w:before="1" w:after="1"/>
        <w:rPr>
          <w:sz w:val="1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7014"/>
      </w:tblGrid>
      <w:tr w:rsidR="00CE487A">
        <w:trPr>
          <w:trHeight w:val="2015"/>
        </w:trPr>
        <w:tc>
          <w:tcPr>
            <w:tcW w:w="497" w:type="dxa"/>
          </w:tcPr>
          <w:p w:rsidR="00CE487A" w:rsidRDefault="004A1436">
            <w:pPr>
              <w:pStyle w:val="TableParagraph"/>
              <w:spacing w:before="0" w:line="244" w:lineRule="exact"/>
              <w:ind w:left="200"/>
            </w:pPr>
            <w:r>
              <w:t>5.</w:t>
            </w:r>
          </w:p>
        </w:tc>
        <w:tc>
          <w:tcPr>
            <w:tcW w:w="7014" w:type="dxa"/>
          </w:tcPr>
          <w:p w:rsidR="00CE487A" w:rsidRDefault="00CE487A">
            <w:pPr>
              <w:pStyle w:val="TableParagraph"/>
              <w:spacing w:before="2"/>
              <w:rPr>
                <w:sz w:val="14"/>
              </w:rPr>
            </w:pPr>
          </w:p>
          <w:p w:rsidR="00CE487A" w:rsidRDefault="004A1436">
            <w:pPr>
              <w:pStyle w:val="TableParagraph"/>
              <w:tabs>
                <w:tab w:val="left" w:pos="1083"/>
                <w:tab w:val="left" w:pos="2003"/>
              </w:tabs>
              <w:spacing w:before="0" w:line="138" w:lineRule="exact"/>
              <w:ind w:left="175"/>
              <w:rPr>
                <w:rFonts w:ascii="Symbol" w:hAnsi="Symbol"/>
                <w:sz w:val="14"/>
              </w:rPr>
            </w:pPr>
            <w:r>
              <w:rPr>
                <w:rFonts w:ascii="Symbol" w:hAnsi="Symbol"/>
                <w:w w:val="105"/>
                <w:sz w:val="13"/>
              </w:rPr>
              <w:t></w:t>
            </w:r>
            <w:r>
              <w:rPr>
                <w:w w:val="105"/>
                <w:sz w:val="13"/>
              </w:rPr>
              <w:tab/>
            </w:r>
            <w:r>
              <w:rPr>
                <w:rFonts w:ascii="Symbol" w:hAnsi="Symbol"/>
                <w:w w:val="105"/>
                <w:sz w:val="13"/>
              </w:rPr>
              <w:t></w:t>
            </w:r>
            <w:r>
              <w:rPr>
                <w:w w:val="105"/>
                <w:sz w:val="13"/>
              </w:rPr>
              <w:tab/>
            </w:r>
            <w:r>
              <w:rPr>
                <w:rFonts w:ascii="Symbol" w:hAnsi="Symbol"/>
                <w:w w:val="105"/>
                <w:sz w:val="14"/>
              </w:rPr>
              <w:t></w:t>
            </w:r>
          </w:p>
          <w:p w:rsidR="00CE487A" w:rsidRDefault="004A1436">
            <w:pPr>
              <w:pStyle w:val="TableParagraph"/>
              <w:spacing w:before="0" w:line="214" w:lineRule="exact"/>
              <w:ind w:left="132"/>
              <w:rPr>
                <w:sz w:val="25"/>
              </w:rPr>
            </w:pPr>
            <w:r>
              <w:rPr>
                <w:i/>
                <w:w w:val="105"/>
                <w:position w:val="1"/>
                <w:sz w:val="23"/>
              </w:rPr>
              <w:t xml:space="preserve">x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</w:t>
            </w:r>
            <w:r>
              <w:rPr>
                <w:w w:val="105"/>
                <w:position w:val="1"/>
                <w:sz w:val="23"/>
              </w:rPr>
              <w:t xml:space="preserve"> 5.5 </w:t>
            </w:r>
            <w:r>
              <w:rPr>
                <w:i/>
                <w:w w:val="105"/>
                <w:position w:val="1"/>
                <w:sz w:val="23"/>
              </w:rPr>
              <w:t xml:space="preserve">x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</w:t>
            </w:r>
            <w:r>
              <w:rPr>
                <w:w w:val="105"/>
                <w:position w:val="1"/>
                <w:sz w:val="23"/>
              </w:rPr>
              <w:t xml:space="preserve"> 5.8 </w:t>
            </w:r>
            <w:r>
              <w:rPr>
                <w:i/>
                <w:w w:val="105"/>
                <w:sz w:val="24"/>
              </w:rPr>
              <w:t xml:space="preserve">x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6.3 </w:t>
            </w:r>
            <w:r>
              <w:rPr>
                <w:i/>
                <w:w w:val="105"/>
                <w:sz w:val="24"/>
              </w:rPr>
              <w:t xml:space="preserve">s </w:t>
            </w:r>
            <w:r>
              <w:rPr>
                <w:w w:val="105"/>
                <w:position w:val="13"/>
                <w:sz w:val="14"/>
              </w:rPr>
              <w:t xml:space="preserve">2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1.2 </w:t>
            </w:r>
            <w:r>
              <w:rPr>
                <w:i/>
                <w:w w:val="105"/>
                <w:sz w:val="24"/>
              </w:rPr>
              <w:t xml:space="preserve">s </w:t>
            </w:r>
            <w:r>
              <w:rPr>
                <w:w w:val="105"/>
                <w:position w:val="13"/>
                <w:sz w:val="14"/>
              </w:rPr>
              <w:t xml:space="preserve">2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1.01 </w:t>
            </w:r>
            <w:r>
              <w:rPr>
                <w:i/>
                <w:w w:val="105"/>
                <w:position w:val="1"/>
                <w:sz w:val="24"/>
              </w:rPr>
              <w:t xml:space="preserve">s </w:t>
            </w:r>
            <w:r>
              <w:rPr>
                <w:w w:val="105"/>
                <w:position w:val="13"/>
                <w:sz w:val="14"/>
              </w:rPr>
              <w:t xml:space="preserve">2 </w:t>
            </w:r>
            <w:r>
              <w:rPr>
                <w:rFonts w:ascii="Symbol" w:hAnsi="Symbol"/>
                <w:w w:val="105"/>
                <w:position w:val="1"/>
                <w:sz w:val="24"/>
              </w:rPr>
              <w:t></w:t>
            </w:r>
            <w:r>
              <w:rPr>
                <w:w w:val="105"/>
                <w:position w:val="1"/>
                <w:sz w:val="24"/>
              </w:rPr>
              <w:t xml:space="preserve"> 1.6 </w:t>
            </w:r>
            <w:r>
              <w:rPr>
                <w:w w:val="105"/>
                <w:position w:val="1"/>
                <w:sz w:val="20"/>
              </w:rPr>
              <w:t xml:space="preserve">, </w:t>
            </w:r>
            <w:r>
              <w:rPr>
                <w:i/>
                <w:w w:val="105"/>
                <w:sz w:val="25"/>
              </w:rPr>
              <w:t xml:space="preserve">n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3 </w:t>
            </w:r>
            <w:r>
              <w:rPr>
                <w:i/>
                <w:w w:val="105"/>
                <w:sz w:val="25"/>
              </w:rPr>
              <w:t xml:space="preserve">k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w w:val="105"/>
                <w:sz w:val="25"/>
              </w:rPr>
              <w:t xml:space="preserve"> 3</w:t>
            </w:r>
          </w:p>
          <w:p w:rsidR="00CE487A" w:rsidRDefault="004A1436">
            <w:pPr>
              <w:pStyle w:val="TableParagraph"/>
              <w:tabs>
                <w:tab w:val="left" w:pos="1135"/>
                <w:tab w:val="left" w:pos="2055"/>
                <w:tab w:val="left" w:pos="2851"/>
                <w:tab w:val="left" w:pos="3807"/>
                <w:tab w:val="left" w:pos="4877"/>
              </w:tabs>
              <w:spacing w:before="0" w:line="103" w:lineRule="exact"/>
              <w:ind w:left="224"/>
              <w:rPr>
                <w:sz w:val="14"/>
              </w:rPr>
            </w:pPr>
            <w:r>
              <w:rPr>
                <w:w w:val="105"/>
                <w:position w:val="1"/>
                <w:sz w:val="13"/>
              </w:rPr>
              <w:t>1</w:t>
            </w:r>
            <w:r>
              <w:rPr>
                <w:w w:val="105"/>
                <w:position w:val="1"/>
                <w:sz w:val="13"/>
              </w:rPr>
              <w:tab/>
              <w:t>2</w:t>
            </w:r>
            <w:r>
              <w:rPr>
                <w:w w:val="105"/>
                <w:position w:val="1"/>
                <w:sz w:val="13"/>
              </w:rPr>
              <w:tab/>
            </w:r>
            <w:r>
              <w:rPr>
                <w:w w:val="105"/>
                <w:sz w:val="14"/>
              </w:rPr>
              <w:t>3</w:t>
            </w:r>
            <w:r>
              <w:rPr>
                <w:w w:val="105"/>
                <w:sz w:val="14"/>
              </w:rPr>
              <w:tab/>
              <w:t>1</w:t>
            </w:r>
            <w:r>
              <w:rPr>
                <w:w w:val="105"/>
                <w:sz w:val="14"/>
              </w:rPr>
              <w:tab/>
              <w:t>2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position w:val="1"/>
                <w:sz w:val="14"/>
              </w:rPr>
              <w:t>3</w:t>
            </w:r>
          </w:p>
          <w:p w:rsidR="00CE487A" w:rsidRDefault="00CE487A">
            <w:pPr>
              <w:pStyle w:val="TableParagraph"/>
              <w:rPr>
                <w:sz w:val="21"/>
              </w:rPr>
            </w:pPr>
          </w:p>
          <w:p w:rsidR="00CE487A" w:rsidRDefault="004A1436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Determine the variance within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  <w:p w:rsidR="00CE487A" w:rsidRDefault="004A1436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What is the numerator degree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freedom</w:t>
            </w:r>
          </w:p>
          <w:p w:rsidR="00CE487A" w:rsidRDefault="004A1436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What is the denominator degree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freedom</w:t>
            </w:r>
          </w:p>
          <w:p w:rsidR="00CE487A" w:rsidRDefault="004A1436">
            <w:pPr>
              <w:pStyle w:val="TableParagraph"/>
              <w:numPr>
                <w:ilvl w:val="0"/>
                <w:numId w:val="1"/>
              </w:numPr>
              <w:tabs>
                <w:tab w:val="left" w:pos="80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Calculate the variance between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samples</w:t>
            </w:r>
          </w:p>
          <w:p w:rsidR="00CE487A" w:rsidRDefault="004A1436">
            <w:pPr>
              <w:pStyle w:val="TableParagraph"/>
              <w:numPr>
                <w:ilvl w:val="0"/>
                <w:numId w:val="1"/>
              </w:numPr>
              <w:tabs>
                <w:tab w:val="left" w:pos="804"/>
                <w:tab w:val="left" w:pos="805"/>
              </w:tabs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Calculate the 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statistic</w:t>
            </w:r>
          </w:p>
        </w:tc>
      </w:tr>
    </w:tbl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</w:pPr>
    </w:p>
    <w:p w:rsidR="00CE487A" w:rsidRDefault="00CE487A">
      <w:pPr>
        <w:pStyle w:val="BodyText"/>
        <w:spacing w:before="2"/>
        <w:rPr>
          <w:sz w:val="18"/>
        </w:rPr>
      </w:pPr>
    </w:p>
    <w:p w:rsidR="00CE487A" w:rsidRDefault="004A1436">
      <w:pPr>
        <w:pStyle w:val="BodyText"/>
        <w:tabs>
          <w:tab w:val="left" w:pos="2859"/>
        </w:tabs>
        <w:spacing w:before="91"/>
        <w:ind w:left="100" w:right="251"/>
      </w:pPr>
      <w:r>
        <w:t>6. Using the results from problem 5, decide at the 10% significant level and the 5% significance level whether the data provide</w:t>
      </w:r>
      <w:r>
        <w:rPr>
          <w:spacing w:val="-7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evidence</w:t>
      </w:r>
      <w:r>
        <w:tab/>
        <w:t>to conclude that the mean population from which the samples were drawn are</w:t>
      </w:r>
      <w:r>
        <w:rPr>
          <w:spacing w:val="-31"/>
        </w:rPr>
        <w:t xml:space="preserve"> </w:t>
      </w:r>
      <w:r>
        <w:t>not all the same</w:t>
      </w:r>
      <w:proofErr w:type="gramStart"/>
      <w:r>
        <w:t xml:space="preserve">. </w:t>
      </w:r>
      <w:proofErr w:type="gramEnd"/>
      <w:r>
        <w:t xml:space="preserve">The degree of freedom, </w:t>
      </w:r>
      <w:proofErr w:type="spellStart"/>
      <w:r>
        <w:rPr>
          <w:i/>
        </w:rPr>
        <w:t>df</w:t>
      </w:r>
      <w:proofErr w:type="spellEnd"/>
      <w:r>
        <w:rPr>
          <w:i/>
        </w:rPr>
        <w:t xml:space="preserve"> </w:t>
      </w:r>
      <w:r>
        <w:t>= (</w:t>
      </w:r>
      <w:r>
        <w:rPr>
          <w:i/>
        </w:rPr>
        <w:t xml:space="preserve">k </w:t>
      </w:r>
      <w:r>
        <w:t xml:space="preserve">– 1, </w:t>
      </w:r>
      <w:proofErr w:type="gramStart"/>
      <w:r>
        <w:t>k(</w:t>
      </w:r>
      <w:proofErr w:type="gramEnd"/>
      <w:r>
        <w:rPr>
          <w:i/>
        </w:rPr>
        <w:t xml:space="preserve">n –1) </w:t>
      </w:r>
      <w:r>
        <w:t xml:space="preserve">and a snapshot of an </w:t>
      </w:r>
      <w:r>
        <w:rPr>
          <w:i/>
        </w:rPr>
        <w:t xml:space="preserve">F-Distribution </w:t>
      </w:r>
      <w:r>
        <w:t>table is provided below.</w:t>
      </w:r>
    </w:p>
    <w:p w:rsidR="00CE487A" w:rsidRDefault="00CE487A">
      <w:pPr>
        <w:pStyle w:val="BodyText"/>
        <w:spacing w:before="5"/>
      </w:pPr>
    </w:p>
    <w:tbl>
      <w:tblPr>
        <w:tblW w:w="0" w:type="auto"/>
        <w:tblInd w:w="2715" w:type="dxa"/>
        <w:tblBorders>
          <w:top w:val="single" w:sz="4" w:space="0" w:color="D0D6E4"/>
          <w:left w:val="single" w:sz="4" w:space="0" w:color="D0D6E4"/>
          <w:bottom w:val="single" w:sz="4" w:space="0" w:color="D0D6E4"/>
          <w:right w:val="single" w:sz="4" w:space="0" w:color="D0D6E4"/>
          <w:insideH w:val="single" w:sz="4" w:space="0" w:color="D0D6E4"/>
          <w:insideV w:val="single" w:sz="4" w:space="0" w:color="D0D6E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"/>
        <w:gridCol w:w="536"/>
        <w:gridCol w:w="635"/>
        <w:gridCol w:w="635"/>
        <w:gridCol w:w="635"/>
        <w:gridCol w:w="635"/>
        <w:gridCol w:w="635"/>
      </w:tblGrid>
      <w:tr w:rsidR="00CE487A">
        <w:trPr>
          <w:trHeight w:val="185"/>
        </w:trPr>
        <w:tc>
          <w:tcPr>
            <w:tcW w:w="407" w:type="dxa"/>
            <w:tcBorders>
              <w:bottom w:val="single" w:sz="6" w:space="0" w:color="D0D6E4"/>
            </w:tcBorders>
          </w:tcPr>
          <w:p w:rsidR="00CE487A" w:rsidRDefault="00CE487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6" w:type="dxa"/>
            <w:tcBorders>
              <w:bottom w:val="single" w:sz="6" w:space="0" w:color="D0D6E4"/>
              <w:right w:val="single" w:sz="4" w:space="0" w:color="000000"/>
            </w:tcBorders>
          </w:tcPr>
          <w:p w:rsidR="00CE487A" w:rsidRDefault="00CE487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CE487A" w:rsidRDefault="004A1436">
            <w:pPr>
              <w:pStyle w:val="TableParagraph"/>
              <w:spacing w:line="160" w:lineRule="exact"/>
              <w:ind w:left="1462" w:right="1458"/>
              <w:jc w:val="center"/>
              <w:rPr>
                <w:rFonts w:ascii="Calibri"/>
                <w:sz w:val="15"/>
              </w:rPr>
            </w:pPr>
            <w:proofErr w:type="spellStart"/>
            <w:r>
              <w:rPr>
                <w:rFonts w:ascii="Calibri"/>
                <w:sz w:val="15"/>
              </w:rPr>
              <w:t>dfn</w:t>
            </w:r>
            <w:proofErr w:type="spellEnd"/>
          </w:p>
        </w:tc>
      </w:tr>
      <w:tr w:rsidR="00CE487A">
        <w:trPr>
          <w:trHeight w:val="185"/>
        </w:trPr>
        <w:tc>
          <w:tcPr>
            <w:tcW w:w="407" w:type="dxa"/>
            <w:tcBorders>
              <w:top w:val="single" w:sz="6" w:space="0" w:color="D0D6E4"/>
            </w:tcBorders>
          </w:tcPr>
          <w:p w:rsidR="00CE487A" w:rsidRDefault="00CE487A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536" w:type="dxa"/>
            <w:tcBorders>
              <w:top w:val="single" w:sz="6" w:space="0" w:color="D0D6E4"/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3" w:lineRule="exact"/>
              <w:ind w:left="93"/>
              <w:rPr>
                <w:rFonts w:ascii="Calibri" w:hAnsi="Calibri"/>
                <w:sz w:val="15"/>
              </w:rPr>
            </w:pPr>
            <w:proofErr w:type="spellStart"/>
            <w:r>
              <w:rPr>
                <w:rFonts w:ascii="Calibri" w:hAnsi="Calibri"/>
                <w:sz w:val="15"/>
              </w:rPr>
              <w:t>dfd</w:t>
            </w:r>
            <w:proofErr w:type="spellEnd"/>
            <w:r>
              <w:rPr>
                <w:rFonts w:ascii="Calibri" w:hAnsi="Calibri"/>
                <w:sz w:val="15"/>
              </w:rPr>
              <w:t>/α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3" w:lineRule="exact"/>
              <w:ind w:left="13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bottom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3" w:lineRule="exact"/>
              <w:ind w:left="12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bottom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3" w:lineRule="exact"/>
              <w:ind w:left="1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3</w:t>
            </w:r>
          </w:p>
        </w:tc>
        <w:tc>
          <w:tcPr>
            <w:tcW w:w="635" w:type="dxa"/>
            <w:tcBorders>
              <w:top w:val="single" w:sz="6" w:space="0" w:color="000000"/>
              <w:bottom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3" w:lineRule="exact"/>
              <w:ind w:left="11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bottom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3" w:lineRule="exact"/>
              <w:ind w:left="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5</w:t>
            </w:r>
          </w:p>
        </w:tc>
      </w:tr>
      <w:tr w:rsidR="00CE487A">
        <w:trPr>
          <w:trHeight w:val="188"/>
        </w:trPr>
        <w:tc>
          <w:tcPr>
            <w:tcW w:w="407" w:type="dxa"/>
            <w:vMerge w:val="restart"/>
          </w:tcPr>
          <w:p w:rsidR="00CE487A" w:rsidRDefault="00CE487A">
            <w:pPr>
              <w:pStyle w:val="TableParagraph"/>
              <w:spacing w:before="4"/>
              <w:rPr>
                <w:sz w:val="16"/>
              </w:rPr>
            </w:pPr>
          </w:p>
          <w:p w:rsidR="00CE487A" w:rsidRDefault="004A1436">
            <w:pPr>
              <w:pStyle w:val="TableParagraph"/>
              <w:spacing w:before="0" w:line="20" w:lineRule="exact"/>
              <w:ind w:left="-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E487A" w:rsidRPr="00CE487A">
              <w:rPr>
                <w:spacing w:val="5"/>
                <w:sz w:val="2"/>
              </w:rPr>
            </w:r>
            <w:r w:rsidR="00CE487A">
              <w:rPr>
                <w:spacing w:val="5"/>
                <w:sz w:val="2"/>
              </w:rPr>
              <w:pict>
                <v:group id="_x0000_s2056" style="width:.1pt;height:.5pt;mso-position-horizontal-relative:char;mso-position-vertical-relative:line" coordsize="2,10">
                  <v:line id="_x0000_s2057" style="position:absolute" from="0,5" to="0,5" strokecolor="#d0d6e4" strokeweight=".17428mm"/>
                  <w10:wrap type="none"/>
                  <w10:anchorlock/>
                </v:group>
              </w:pict>
            </w:r>
          </w:p>
          <w:p w:rsidR="00CE487A" w:rsidRDefault="00CE487A">
            <w:pPr>
              <w:pStyle w:val="TableParagraph"/>
              <w:rPr>
                <w:sz w:val="15"/>
              </w:rPr>
            </w:pPr>
          </w:p>
          <w:p w:rsidR="00CE487A" w:rsidRDefault="004A1436">
            <w:pPr>
              <w:pStyle w:val="TableParagraph"/>
              <w:spacing w:before="0" w:line="20" w:lineRule="exact"/>
              <w:ind w:left="-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E487A" w:rsidRPr="00CE487A">
              <w:rPr>
                <w:spacing w:val="5"/>
                <w:sz w:val="2"/>
              </w:rPr>
            </w:r>
            <w:r w:rsidR="00CE487A">
              <w:rPr>
                <w:spacing w:val="5"/>
                <w:sz w:val="2"/>
              </w:rPr>
              <w:pict>
                <v:group id="_x0000_s2054" style="width:.1pt;height:.5pt;mso-position-horizontal-relative:char;mso-position-vertical-relative:line" coordsize="2,10">
                  <v:line id="_x0000_s2055" style="position:absolute" from="0,5" to="0,5" strokecolor="#d0d6e4" strokeweight=".17428mm"/>
                  <w10:wrap type="none"/>
                  <w10:anchorlock/>
                </v:group>
              </w:pict>
            </w:r>
          </w:p>
          <w:p w:rsidR="00CE487A" w:rsidRDefault="004A1436">
            <w:pPr>
              <w:pStyle w:val="TableParagraph"/>
              <w:spacing w:before="0"/>
              <w:ind w:left="2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6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3.78</w:t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3.46</w:t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3.29</w:t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3.18</w:t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3.11</w:t>
            </w:r>
          </w:p>
        </w:tc>
      </w:tr>
      <w:tr w:rsidR="00CE487A">
        <w:trPr>
          <w:trHeight w:val="188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3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0.05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3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5.99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5.14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4.76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4.53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4.39</w:t>
            </w:r>
          </w:p>
        </w:tc>
      </w:tr>
      <w:tr w:rsidR="00CE487A">
        <w:trPr>
          <w:trHeight w:val="188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before="5" w:line="163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0.025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before="5" w:line="163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8.81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before="5" w:line="163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7.26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before="5" w:line="163" w:lineRule="exact"/>
              <w:ind w:left="13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6.6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before="5" w:line="163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6.23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before="5" w:line="163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5.99</w:t>
            </w:r>
          </w:p>
        </w:tc>
      </w:tr>
      <w:tr w:rsidR="00CE487A">
        <w:trPr>
          <w:trHeight w:val="188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0.01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31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13.75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31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10.92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9.78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9.15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8.75</w:t>
            </w:r>
          </w:p>
        </w:tc>
      </w:tr>
      <w:tr w:rsidR="00CE487A">
        <w:trPr>
          <w:trHeight w:val="188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3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0.005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3" w:lineRule="exact"/>
              <w:ind w:left="131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18.63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31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14.54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31" w:right="10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12.92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3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12.03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3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11.46</w:t>
            </w:r>
          </w:p>
        </w:tc>
      </w:tr>
      <w:tr w:rsidR="00CE487A">
        <w:trPr>
          <w:trHeight w:val="89"/>
        </w:trPr>
        <w:tc>
          <w:tcPr>
            <w:tcW w:w="407" w:type="dxa"/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635" w:type="dxa"/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635" w:type="dxa"/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635" w:type="dxa"/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635" w:type="dxa"/>
          </w:tcPr>
          <w:p w:rsidR="00CE487A" w:rsidRDefault="00CE487A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CE487A">
        <w:trPr>
          <w:trHeight w:val="188"/>
        </w:trPr>
        <w:tc>
          <w:tcPr>
            <w:tcW w:w="407" w:type="dxa"/>
            <w:vMerge w:val="restart"/>
          </w:tcPr>
          <w:p w:rsidR="00CE487A" w:rsidRDefault="00CE487A">
            <w:pPr>
              <w:pStyle w:val="TableParagraph"/>
              <w:spacing w:before="4"/>
              <w:rPr>
                <w:sz w:val="16"/>
              </w:rPr>
            </w:pPr>
          </w:p>
          <w:p w:rsidR="00CE487A" w:rsidRDefault="004A1436">
            <w:pPr>
              <w:pStyle w:val="TableParagraph"/>
              <w:spacing w:before="0" w:line="20" w:lineRule="exact"/>
              <w:ind w:left="-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E487A" w:rsidRPr="00CE487A">
              <w:rPr>
                <w:spacing w:val="5"/>
                <w:sz w:val="2"/>
              </w:rPr>
            </w:r>
            <w:r w:rsidR="00CE487A">
              <w:rPr>
                <w:spacing w:val="5"/>
                <w:sz w:val="2"/>
              </w:rPr>
              <w:pict>
                <v:group id="_x0000_s2052" style="width:.1pt;height:.5pt;mso-position-horizontal-relative:char;mso-position-vertical-relative:line" coordsize="2,10">
                  <v:line id="_x0000_s2053" style="position:absolute" from="0,5" to="0,5" strokecolor="#d0d6e4" strokeweight=".17428mm"/>
                  <w10:wrap type="none"/>
                  <w10:anchorlock/>
                </v:group>
              </w:pict>
            </w:r>
          </w:p>
          <w:p w:rsidR="00CE487A" w:rsidRDefault="00CE487A">
            <w:pPr>
              <w:pStyle w:val="TableParagraph"/>
              <w:rPr>
                <w:sz w:val="15"/>
              </w:rPr>
            </w:pPr>
          </w:p>
          <w:p w:rsidR="00CE487A" w:rsidRDefault="004A1436">
            <w:pPr>
              <w:pStyle w:val="TableParagraph"/>
              <w:spacing w:before="0" w:line="20" w:lineRule="exact"/>
              <w:ind w:left="-6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CE487A" w:rsidRPr="00CE487A">
              <w:rPr>
                <w:spacing w:val="5"/>
                <w:sz w:val="2"/>
              </w:rPr>
            </w:r>
            <w:r w:rsidR="00CE487A">
              <w:rPr>
                <w:spacing w:val="5"/>
                <w:sz w:val="2"/>
              </w:rPr>
              <w:pict>
                <v:group id="_x0000_s2050" style="width:.1pt;height:.5pt;mso-position-horizontal-relative:char;mso-position-vertical-relative:line" coordsize="2,10">
                  <v:line id="_x0000_s2051" style="position:absolute" from="0,5" to="0,5" strokecolor="#d0d6e4" strokeweight=".17428mm"/>
                  <w10:wrap type="none"/>
                  <w10:anchorlock/>
                </v:group>
              </w:pict>
            </w:r>
          </w:p>
          <w:p w:rsidR="00CE487A" w:rsidRDefault="004A1436">
            <w:pPr>
              <w:pStyle w:val="TableParagraph"/>
              <w:spacing w:before="0"/>
              <w:ind w:left="25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99"/>
                <w:sz w:val="15"/>
              </w:rPr>
              <w:t>7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0.1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3.59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3.26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3.07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2.96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2.88</w:t>
            </w:r>
          </w:p>
        </w:tc>
      </w:tr>
      <w:tr w:rsidR="00CE487A">
        <w:trPr>
          <w:trHeight w:val="188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3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0.05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3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5.59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4.74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4.35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4.12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3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3.97</w:t>
            </w:r>
          </w:p>
        </w:tc>
      </w:tr>
      <w:tr w:rsidR="00CE487A">
        <w:trPr>
          <w:trHeight w:val="188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0.025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8.07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6.54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5.89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5.52</w:t>
            </w:r>
          </w:p>
        </w:tc>
        <w:tc>
          <w:tcPr>
            <w:tcW w:w="635" w:type="dxa"/>
          </w:tcPr>
          <w:p w:rsidR="00CE487A" w:rsidRDefault="004A1436">
            <w:pPr>
              <w:pStyle w:val="TableParagraph"/>
              <w:spacing w:line="162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5.29</w:t>
            </w:r>
          </w:p>
        </w:tc>
      </w:tr>
      <w:tr w:rsidR="00CE487A">
        <w:trPr>
          <w:trHeight w:val="185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bottom w:val="single" w:sz="6" w:space="0" w:color="D0D6E4"/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line="160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6" w:space="0" w:color="D0D6E4"/>
            </w:tcBorders>
          </w:tcPr>
          <w:p w:rsidR="00CE487A" w:rsidRDefault="004A1436">
            <w:pPr>
              <w:pStyle w:val="TableParagraph"/>
              <w:spacing w:line="160" w:lineRule="exact"/>
              <w:ind w:left="131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12.25</w:t>
            </w:r>
          </w:p>
        </w:tc>
        <w:tc>
          <w:tcPr>
            <w:tcW w:w="635" w:type="dxa"/>
            <w:tcBorders>
              <w:bottom w:val="single" w:sz="6" w:space="0" w:color="D0D6E4"/>
            </w:tcBorders>
          </w:tcPr>
          <w:p w:rsidR="00CE487A" w:rsidRDefault="004A1436">
            <w:pPr>
              <w:pStyle w:val="TableParagraph"/>
              <w:spacing w:line="160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9.55</w:t>
            </w:r>
          </w:p>
        </w:tc>
        <w:tc>
          <w:tcPr>
            <w:tcW w:w="635" w:type="dxa"/>
            <w:tcBorders>
              <w:bottom w:val="single" w:sz="6" w:space="0" w:color="D0D6E4"/>
            </w:tcBorders>
          </w:tcPr>
          <w:p w:rsidR="00CE487A" w:rsidRDefault="004A1436">
            <w:pPr>
              <w:pStyle w:val="TableParagraph"/>
              <w:spacing w:line="160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8.45</w:t>
            </w:r>
          </w:p>
        </w:tc>
        <w:tc>
          <w:tcPr>
            <w:tcW w:w="635" w:type="dxa"/>
            <w:tcBorders>
              <w:bottom w:val="single" w:sz="6" w:space="0" w:color="D0D6E4"/>
            </w:tcBorders>
          </w:tcPr>
          <w:p w:rsidR="00CE487A" w:rsidRDefault="004A1436">
            <w:pPr>
              <w:pStyle w:val="TableParagraph"/>
              <w:spacing w:line="160" w:lineRule="exact"/>
              <w:ind w:left="12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7.85</w:t>
            </w:r>
          </w:p>
        </w:tc>
        <w:tc>
          <w:tcPr>
            <w:tcW w:w="635" w:type="dxa"/>
            <w:tcBorders>
              <w:bottom w:val="single" w:sz="6" w:space="0" w:color="D0D6E4"/>
            </w:tcBorders>
          </w:tcPr>
          <w:p w:rsidR="00CE487A" w:rsidRDefault="004A1436">
            <w:pPr>
              <w:pStyle w:val="TableParagraph"/>
              <w:spacing w:line="160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7.46</w:t>
            </w:r>
          </w:p>
        </w:tc>
      </w:tr>
      <w:tr w:rsidR="00CE487A">
        <w:trPr>
          <w:trHeight w:val="185"/>
        </w:trPr>
        <w:tc>
          <w:tcPr>
            <w:tcW w:w="407" w:type="dxa"/>
            <w:vMerge/>
            <w:tcBorders>
              <w:top w:val="nil"/>
            </w:tcBorders>
          </w:tcPr>
          <w:p w:rsidR="00CE487A" w:rsidRDefault="00CE487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top w:val="single" w:sz="6" w:space="0" w:color="D0D6E4"/>
              <w:right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2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0.005</w:t>
            </w:r>
          </w:p>
        </w:tc>
        <w:tc>
          <w:tcPr>
            <w:tcW w:w="635" w:type="dxa"/>
            <w:tcBorders>
              <w:top w:val="single" w:sz="6" w:space="0" w:color="D0D6E4"/>
              <w:left w:val="single" w:sz="4" w:space="0" w:color="000000"/>
            </w:tcBorders>
          </w:tcPr>
          <w:p w:rsidR="00CE487A" w:rsidRDefault="004A1436">
            <w:pPr>
              <w:pStyle w:val="TableParagraph"/>
              <w:spacing w:before="3" w:line="162" w:lineRule="exact"/>
              <w:ind w:left="131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16.24</w:t>
            </w:r>
          </w:p>
        </w:tc>
        <w:tc>
          <w:tcPr>
            <w:tcW w:w="635" w:type="dxa"/>
            <w:tcBorders>
              <w:top w:val="single" w:sz="6" w:space="0" w:color="D0D6E4"/>
            </w:tcBorders>
          </w:tcPr>
          <w:p w:rsidR="00CE487A" w:rsidRDefault="004A1436">
            <w:pPr>
              <w:pStyle w:val="TableParagraph"/>
              <w:spacing w:before="3" w:line="162" w:lineRule="exact"/>
              <w:ind w:left="123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12.4</w:t>
            </w:r>
          </w:p>
        </w:tc>
        <w:tc>
          <w:tcPr>
            <w:tcW w:w="635" w:type="dxa"/>
            <w:tcBorders>
              <w:top w:val="single" w:sz="6" w:space="0" w:color="D0D6E4"/>
            </w:tcBorders>
          </w:tcPr>
          <w:p w:rsidR="00CE487A" w:rsidRDefault="004A1436">
            <w:pPr>
              <w:pStyle w:val="TableParagraph"/>
              <w:spacing w:before="3" w:line="162" w:lineRule="exact"/>
              <w:ind w:left="131" w:right="109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10.88</w:t>
            </w:r>
          </w:p>
        </w:tc>
        <w:tc>
          <w:tcPr>
            <w:tcW w:w="635" w:type="dxa"/>
            <w:tcBorders>
              <w:top w:val="single" w:sz="6" w:space="0" w:color="D0D6E4"/>
            </w:tcBorders>
          </w:tcPr>
          <w:p w:rsidR="00CE487A" w:rsidRDefault="004A1436">
            <w:pPr>
              <w:pStyle w:val="TableParagraph"/>
              <w:spacing w:before="3" w:line="162" w:lineRule="exact"/>
              <w:ind w:left="131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10.05</w:t>
            </w:r>
          </w:p>
        </w:tc>
        <w:tc>
          <w:tcPr>
            <w:tcW w:w="635" w:type="dxa"/>
            <w:tcBorders>
              <w:top w:val="single" w:sz="6" w:space="0" w:color="D0D6E4"/>
            </w:tcBorders>
          </w:tcPr>
          <w:p w:rsidR="00CE487A" w:rsidRDefault="004A1436">
            <w:pPr>
              <w:pStyle w:val="TableParagraph"/>
              <w:spacing w:before="3" w:line="162" w:lineRule="exact"/>
              <w:ind w:left="120" w:right="110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9.52</w:t>
            </w:r>
          </w:p>
        </w:tc>
      </w:tr>
    </w:tbl>
    <w:p w:rsidR="004A1436" w:rsidRDefault="004A1436"/>
    <w:sectPr w:rsidR="004A1436" w:rsidSect="00CE487A">
      <w:footerReference w:type="default" r:id="rId9"/>
      <w:pgSz w:w="12240" w:h="15840"/>
      <w:pgMar w:top="640" w:right="1280" w:bottom="94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436" w:rsidRDefault="004A1436" w:rsidP="00CE487A">
      <w:r>
        <w:separator/>
      </w:r>
    </w:p>
  </w:endnote>
  <w:endnote w:type="continuationSeparator" w:id="0">
    <w:p w:rsidR="004A1436" w:rsidRDefault="004A1436" w:rsidP="00CE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7A" w:rsidRDefault="00CE487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43.7pt;width:34.75pt;height:13.05pt;z-index:-13552;mso-position-horizontal-relative:page;mso-position-vertical-relative:page" filled="f" stroked="f">
          <v:textbox inset="0,0,0,0">
            <w:txbxContent>
              <w:p w:rsidR="00CE487A" w:rsidRDefault="004A1436">
                <w:pPr>
                  <w:pStyle w:val="BodyText"/>
                  <w:spacing w:before="10"/>
                  <w:ind w:left="20"/>
                </w:pPr>
                <w:r>
                  <w:t>Wallace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5.05pt;margin-top:743.7pt;width:136.5pt;height:13.05pt;z-index:-13528;mso-position-horizontal-relative:page;mso-position-vertical-relative:page" filled="f" stroked="f">
          <v:textbox inset="0,0,0,0">
            <w:txbxContent>
              <w:p w:rsidR="00CE487A" w:rsidRDefault="004A1436">
                <w:pPr>
                  <w:pStyle w:val="BodyText"/>
                  <w:tabs>
                    <w:tab w:val="left" w:pos="2170"/>
                  </w:tabs>
                  <w:spacing w:before="10"/>
                  <w:ind w:left="20"/>
                </w:pPr>
                <w:r>
                  <w:t>Math 115</w:t>
                </w:r>
                <w:r>
                  <w:rPr>
                    <w:spacing w:val="-5"/>
                  </w:rPr>
                  <w:t xml:space="preserve"> </w:t>
                </w:r>
                <w:proofErr w:type="gramStart"/>
                <w:r>
                  <w:t>Summer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2017</w:t>
                </w:r>
                <w:r>
                  <w:tab/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7A" w:rsidRDefault="00CE487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43.7pt;width:34.75pt;height:13.05pt;z-index:-13504;mso-position-horizontal-relative:page;mso-position-vertical-relative:page" filled="f" stroked="f">
          <v:textbox inset="0,0,0,0">
            <w:txbxContent>
              <w:p w:rsidR="00CE487A" w:rsidRDefault="004A1436">
                <w:pPr>
                  <w:pStyle w:val="BodyText"/>
                  <w:spacing w:before="10"/>
                  <w:ind w:left="20"/>
                </w:pPr>
                <w:r>
                  <w:t>Wallace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51.05pt;margin-top:743.7pt;width:136.5pt;height:13.05pt;z-index:-13480;mso-position-horizontal-relative:page;mso-position-vertical-relative:page" filled="f" stroked="f">
          <v:textbox inset="0,0,0,0">
            <w:txbxContent>
              <w:p w:rsidR="00CE487A" w:rsidRDefault="004A1436">
                <w:pPr>
                  <w:pStyle w:val="BodyText"/>
                  <w:tabs>
                    <w:tab w:val="left" w:pos="2170"/>
                  </w:tabs>
                  <w:spacing w:before="10"/>
                  <w:ind w:left="20"/>
                </w:pPr>
                <w:r>
                  <w:t>Math 115</w:t>
                </w:r>
                <w:r>
                  <w:rPr>
                    <w:spacing w:val="-4"/>
                  </w:rPr>
                  <w:t xml:space="preserve"> </w:t>
                </w:r>
                <w:proofErr w:type="gramStart"/>
                <w:r>
                  <w:t>Summer</w:t>
                </w:r>
                <w:proofErr w:type="gramEnd"/>
                <w:r>
                  <w:rPr>
                    <w:spacing w:val="-1"/>
                  </w:rPr>
                  <w:t xml:space="preserve"> </w:t>
                </w:r>
                <w:r>
                  <w:t>2017</w:t>
                </w:r>
                <w:r>
                  <w:tab/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436" w:rsidRDefault="004A1436" w:rsidP="00CE487A">
      <w:r>
        <w:separator/>
      </w:r>
    </w:p>
  </w:footnote>
  <w:footnote w:type="continuationSeparator" w:id="0">
    <w:p w:rsidR="004A1436" w:rsidRDefault="004A1436" w:rsidP="00CE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8D8"/>
    <w:multiLevelType w:val="hybridMultilevel"/>
    <w:tmpl w:val="7E526C0A"/>
    <w:lvl w:ilvl="0" w:tplc="595E00DE">
      <w:start w:val="2"/>
      <w:numFmt w:val="decimal"/>
      <w:lvlText w:val="%1."/>
      <w:lvlJc w:val="left"/>
      <w:pPr>
        <w:ind w:left="940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4F83EAA">
      <w:start w:val="1"/>
      <w:numFmt w:val="lowerLetter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B723FD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93022C1E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EB6AF29E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2040C040"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DA82708C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116493C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1D401AA"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1">
    <w:nsid w:val="4EEC062F"/>
    <w:multiLevelType w:val="hybridMultilevel"/>
    <w:tmpl w:val="B1F479B0"/>
    <w:lvl w:ilvl="0" w:tplc="EB90AA2E">
      <w:start w:val="1"/>
      <w:numFmt w:val="lowerLetter"/>
      <w:lvlText w:val="%1)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9ACBFAE"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0828665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61CDE22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64E874FC"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72A0EB6A"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84C6982"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03F41F0E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D1EE18FA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2">
    <w:nsid w:val="4FB06BAA"/>
    <w:multiLevelType w:val="hybridMultilevel"/>
    <w:tmpl w:val="543ACF3E"/>
    <w:lvl w:ilvl="0" w:tplc="2C74EA36">
      <w:start w:val="1"/>
      <w:numFmt w:val="lowerLetter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76AC8B2"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E9DA11F2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F44A60E0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CFD6BDF6">
      <w:numFmt w:val="bullet"/>
      <w:lvlText w:val="•"/>
      <w:lvlJc w:val="left"/>
      <w:pPr>
        <w:ind w:left="3923" w:hanging="360"/>
      </w:pPr>
      <w:rPr>
        <w:rFonts w:hint="default"/>
      </w:rPr>
    </w:lvl>
    <w:lvl w:ilvl="5" w:tplc="381261C0">
      <w:numFmt w:val="bullet"/>
      <w:lvlText w:val="•"/>
      <w:lvlJc w:val="left"/>
      <w:pPr>
        <w:ind w:left="4709" w:hanging="360"/>
      </w:pPr>
      <w:rPr>
        <w:rFonts w:hint="default"/>
      </w:rPr>
    </w:lvl>
    <w:lvl w:ilvl="6" w:tplc="6A6AEF5A">
      <w:numFmt w:val="bullet"/>
      <w:lvlText w:val="•"/>
      <w:lvlJc w:val="left"/>
      <w:pPr>
        <w:ind w:left="5494" w:hanging="360"/>
      </w:pPr>
      <w:rPr>
        <w:rFonts w:hint="default"/>
      </w:rPr>
    </w:lvl>
    <w:lvl w:ilvl="7" w:tplc="F844E1E2"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38D6E96C">
      <w:numFmt w:val="bullet"/>
      <w:lvlText w:val="•"/>
      <w:lvlJc w:val="left"/>
      <w:pPr>
        <w:ind w:left="7066" w:hanging="360"/>
      </w:pPr>
      <w:rPr>
        <w:rFonts w:hint="default"/>
      </w:rPr>
    </w:lvl>
  </w:abstractNum>
  <w:abstractNum w:abstractNumId="3">
    <w:nsid w:val="53762E1C"/>
    <w:multiLevelType w:val="hybridMultilevel"/>
    <w:tmpl w:val="42006DF8"/>
    <w:lvl w:ilvl="0" w:tplc="392837A8">
      <w:start w:val="1"/>
      <w:numFmt w:val="lowerLetter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85A60C6"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1F60161C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788894D6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835004EE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A0EE36E2"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0B5299EE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DB48DE42"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03542D56">
      <w:numFmt w:val="bullet"/>
      <w:lvlText w:val="•"/>
      <w:lvlJc w:val="left"/>
      <w:pPr>
        <w:ind w:left="7011" w:hanging="360"/>
      </w:pPr>
      <w:rPr>
        <w:rFonts w:hint="default"/>
      </w:rPr>
    </w:lvl>
  </w:abstractNum>
  <w:abstractNum w:abstractNumId="4">
    <w:nsid w:val="77210110"/>
    <w:multiLevelType w:val="hybridMultilevel"/>
    <w:tmpl w:val="1A8CE302"/>
    <w:lvl w:ilvl="0" w:tplc="7B5AB74A">
      <w:start w:val="1"/>
      <w:numFmt w:val="lowerLetter"/>
      <w:lvlText w:val="%1)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79A5C06"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E8C2F264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7A1E6A48">
      <w:numFmt w:val="bullet"/>
      <w:lvlText w:val="•"/>
      <w:lvlJc w:val="left"/>
      <w:pPr>
        <w:ind w:left="2664" w:hanging="360"/>
      </w:pPr>
      <w:rPr>
        <w:rFonts w:hint="default"/>
      </w:rPr>
    </w:lvl>
    <w:lvl w:ilvl="4" w:tplc="CE809698"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E9063832">
      <w:numFmt w:val="bullet"/>
      <w:lvlText w:val="•"/>
      <w:lvlJc w:val="left"/>
      <w:pPr>
        <w:ind w:left="3907" w:hanging="360"/>
      </w:pPr>
      <w:rPr>
        <w:rFonts w:hint="default"/>
      </w:rPr>
    </w:lvl>
    <w:lvl w:ilvl="6" w:tplc="6374DE08">
      <w:numFmt w:val="bullet"/>
      <w:lvlText w:val="•"/>
      <w:lvlJc w:val="left"/>
      <w:pPr>
        <w:ind w:left="4528" w:hanging="360"/>
      </w:pPr>
      <w:rPr>
        <w:rFonts w:hint="default"/>
      </w:rPr>
    </w:lvl>
    <w:lvl w:ilvl="7" w:tplc="5A643B10">
      <w:numFmt w:val="bullet"/>
      <w:lvlText w:val="•"/>
      <w:lvlJc w:val="left"/>
      <w:pPr>
        <w:ind w:left="5149" w:hanging="360"/>
      </w:pPr>
      <w:rPr>
        <w:rFonts w:hint="default"/>
      </w:rPr>
    </w:lvl>
    <w:lvl w:ilvl="8" w:tplc="33FEFD72">
      <w:numFmt w:val="bullet"/>
      <w:lvlText w:val="•"/>
      <w:lvlJc w:val="left"/>
      <w:pPr>
        <w:ind w:left="5771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E487A"/>
    <w:rsid w:val="0039244D"/>
    <w:rsid w:val="004A1436"/>
    <w:rsid w:val="0055430B"/>
    <w:rsid w:val="00CE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8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487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E487A"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rsid w:val="00CE487A"/>
    <w:pPr>
      <w:spacing w:before="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Date: _____________</dc:title>
  <dc:creator>MIKE WALLACE</dc:creator>
  <cp:lastModifiedBy>Delphene Coleman</cp:lastModifiedBy>
  <cp:revision>2</cp:revision>
  <dcterms:created xsi:type="dcterms:W3CDTF">2017-07-30T03:34:00Z</dcterms:created>
  <dcterms:modified xsi:type="dcterms:W3CDTF">2017-07-30T03:34:00Z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2017-07-30T00:00:00Z</vt:filetime>
  </property>
</Properties>
</file>